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72AA" w14:textId="464D3A17" w:rsidR="00294218" w:rsidRPr="00294218" w:rsidRDefault="00294218" w:rsidP="00294218">
      <w:pPr>
        <w:pStyle w:val="Geenafstand"/>
        <w:rPr>
          <w:rFonts w:ascii="Calibri" w:hAnsi="Calibri" w:cs="Calibri"/>
          <w:b/>
          <w:bCs/>
          <w:sz w:val="20"/>
          <w:szCs w:val="20"/>
        </w:rPr>
      </w:pPr>
      <w:r w:rsidRPr="00294218">
        <w:rPr>
          <w:rFonts w:ascii="Calibri" w:hAnsi="Calibri" w:cs="Calibri"/>
          <w:b/>
          <w:bCs/>
          <w:sz w:val="20"/>
          <w:szCs w:val="20"/>
        </w:rPr>
        <w:t xml:space="preserve">Gedragscode voor vrijwilligers </w:t>
      </w:r>
      <w:r w:rsidR="00366A9A">
        <w:rPr>
          <w:rFonts w:ascii="Calibri" w:hAnsi="Calibri" w:cs="Calibri"/>
          <w:b/>
          <w:bCs/>
          <w:sz w:val="20"/>
          <w:szCs w:val="20"/>
        </w:rPr>
        <w:t xml:space="preserve">en deelnemers van </w:t>
      </w:r>
      <w:r w:rsidRPr="00294218">
        <w:rPr>
          <w:rFonts w:ascii="Calibri" w:hAnsi="Calibri" w:cs="Calibri"/>
          <w:b/>
          <w:bCs/>
          <w:sz w:val="20"/>
          <w:szCs w:val="20"/>
        </w:rPr>
        <w:t>Piëzo</w:t>
      </w:r>
    </w:p>
    <w:p w14:paraId="5ED606AB" w14:textId="77777777" w:rsidR="008E706C" w:rsidRPr="00AB56C6" w:rsidRDefault="008E706C" w:rsidP="00294218">
      <w:pPr>
        <w:pStyle w:val="Geenafstand"/>
        <w:rPr>
          <w:rFonts w:ascii="Calibri" w:hAnsi="Calibri" w:cs="Calibri"/>
          <w:b/>
          <w:bCs/>
          <w:sz w:val="20"/>
          <w:szCs w:val="20"/>
        </w:rPr>
      </w:pPr>
    </w:p>
    <w:p w14:paraId="5D7383A5" w14:textId="2F0BD406" w:rsidR="00AC5624" w:rsidRPr="00AC5624" w:rsidRDefault="00AC5624" w:rsidP="00AC5624">
      <w:pPr>
        <w:pStyle w:val="Geenafstand"/>
        <w:rPr>
          <w:rFonts w:ascii="Calibri" w:hAnsi="Calibri" w:cs="Calibri"/>
          <w:b/>
          <w:bCs/>
          <w:sz w:val="20"/>
          <w:szCs w:val="20"/>
        </w:rPr>
      </w:pPr>
      <w:r w:rsidRPr="00AC5624">
        <w:rPr>
          <w:rFonts w:ascii="Calibri" w:hAnsi="Calibri" w:cs="Calibri"/>
          <w:b/>
          <w:bCs/>
          <w:sz w:val="20"/>
          <w:szCs w:val="20"/>
        </w:rPr>
        <w:t xml:space="preserve">Inleiding </w:t>
      </w:r>
    </w:p>
    <w:p w14:paraId="338E3173" w14:textId="77777777" w:rsidR="00AC5624" w:rsidRPr="00AC5624" w:rsidRDefault="00AC5624" w:rsidP="00AC5624">
      <w:pPr>
        <w:pStyle w:val="Geenafstand"/>
        <w:rPr>
          <w:rFonts w:ascii="Calibri" w:hAnsi="Calibri" w:cs="Calibri"/>
          <w:sz w:val="20"/>
          <w:szCs w:val="20"/>
        </w:rPr>
      </w:pPr>
      <w:r w:rsidRPr="00AC5624">
        <w:rPr>
          <w:rFonts w:ascii="Calibri" w:hAnsi="Calibri" w:cs="Calibri"/>
          <w:sz w:val="20"/>
          <w:szCs w:val="20"/>
        </w:rPr>
        <w:t xml:space="preserve">Bij Stichting Piëzo zetten vrijwilligers zich actief in om de participatie van </w:t>
      </w:r>
      <w:proofErr w:type="spellStart"/>
      <w:r w:rsidRPr="00AC5624">
        <w:rPr>
          <w:rFonts w:ascii="Calibri" w:hAnsi="Calibri" w:cs="Calibri"/>
          <w:sz w:val="20"/>
          <w:szCs w:val="20"/>
        </w:rPr>
        <w:t>Zoetermeerse</w:t>
      </w:r>
      <w:proofErr w:type="spellEnd"/>
      <w:r w:rsidRPr="00AC5624">
        <w:rPr>
          <w:rFonts w:ascii="Calibri" w:hAnsi="Calibri" w:cs="Calibri"/>
          <w:sz w:val="20"/>
          <w:szCs w:val="20"/>
        </w:rPr>
        <w:t xml:space="preserve"> inwoners te vergroten en de sociale samenhang in de stad te versterken. Daarnaast nemen deelnemers deel aan activiteiten en leertrajecten waarin zij hun talenten ontwikkelen en ervaring opdoen in een veilige omgeving. Samen dragen vrijwilligers en deelnemers bij aan een inclusieve gemeenschap waarin iedereen kan meedoen en groeien.</w:t>
      </w:r>
    </w:p>
    <w:p w14:paraId="63CA576C" w14:textId="17728056" w:rsidR="00AC5624" w:rsidRPr="00AC5624" w:rsidRDefault="00AC5624" w:rsidP="00AC5624">
      <w:pPr>
        <w:pStyle w:val="Geenafstand"/>
        <w:rPr>
          <w:rFonts w:ascii="Calibri" w:hAnsi="Calibri" w:cs="Calibri"/>
          <w:sz w:val="20"/>
          <w:szCs w:val="20"/>
        </w:rPr>
      </w:pPr>
      <w:r w:rsidRPr="00AC5624">
        <w:rPr>
          <w:rFonts w:ascii="Calibri" w:hAnsi="Calibri" w:cs="Calibri"/>
          <w:sz w:val="20"/>
          <w:szCs w:val="20"/>
        </w:rPr>
        <w:t>Om dit mogelijk te maken werken we volgens duidelijke afspraken en waarden. Deze gedragscode helpt ons om op een respectvolle, veilige en leerzame manier samen te werken.</w:t>
      </w:r>
    </w:p>
    <w:p w14:paraId="6A5E6F50" w14:textId="77777777" w:rsidR="00AC5624" w:rsidRDefault="00AC5624" w:rsidP="00294218">
      <w:pPr>
        <w:pStyle w:val="Geenafstand"/>
        <w:rPr>
          <w:rFonts w:ascii="Calibri" w:hAnsi="Calibri" w:cs="Calibri"/>
          <w:b/>
          <w:bCs/>
          <w:sz w:val="20"/>
          <w:szCs w:val="20"/>
        </w:rPr>
      </w:pPr>
    </w:p>
    <w:p w14:paraId="45E45BDB" w14:textId="0FE87482" w:rsidR="00294218" w:rsidRPr="00294218" w:rsidRDefault="00294218" w:rsidP="00294218">
      <w:pPr>
        <w:pStyle w:val="Geenafstand"/>
        <w:rPr>
          <w:rFonts w:ascii="Calibri" w:hAnsi="Calibri" w:cs="Calibri"/>
          <w:b/>
          <w:bCs/>
          <w:sz w:val="20"/>
          <w:szCs w:val="20"/>
        </w:rPr>
      </w:pPr>
      <w:r w:rsidRPr="00294218">
        <w:rPr>
          <w:rFonts w:ascii="Calibri" w:hAnsi="Calibri" w:cs="Calibri"/>
          <w:b/>
          <w:bCs/>
          <w:sz w:val="20"/>
          <w:szCs w:val="20"/>
        </w:rPr>
        <w:t>Algemene uitgangspunten</w:t>
      </w:r>
    </w:p>
    <w:p w14:paraId="64A4C808" w14:textId="7CF2D328" w:rsidR="00294218" w:rsidRPr="00AB56C6" w:rsidRDefault="00294218" w:rsidP="00294218">
      <w:pPr>
        <w:pStyle w:val="Geenafstand"/>
        <w:numPr>
          <w:ilvl w:val="0"/>
          <w:numId w:val="5"/>
        </w:numPr>
        <w:rPr>
          <w:rFonts w:ascii="Calibri" w:hAnsi="Calibri" w:cs="Calibri"/>
          <w:sz w:val="20"/>
          <w:szCs w:val="20"/>
        </w:rPr>
      </w:pPr>
      <w:r w:rsidRPr="00294218">
        <w:rPr>
          <w:rFonts w:ascii="Calibri" w:hAnsi="Calibri" w:cs="Calibri"/>
          <w:sz w:val="20"/>
          <w:szCs w:val="20"/>
        </w:rPr>
        <w:t>Iedereen kent de doelstelling van Piëzo en draagt deze actief uit</w:t>
      </w:r>
      <w:r w:rsidR="003720F7">
        <w:rPr>
          <w:rFonts w:ascii="Calibri" w:hAnsi="Calibri" w:cs="Calibri"/>
          <w:sz w:val="20"/>
          <w:szCs w:val="20"/>
        </w:rPr>
        <w:t>.</w:t>
      </w:r>
    </w:p>
    <w:p w14:paraId="209AD531" w14:textId="77777777" w:rsidR="00294218" w:rsidRPr="00294218" w:rsidRDefault="00294218" w:rsidP="00294218">
      <w:pPr>
        <w:pStyle w:val="Geenafstand"/>
        <w:numPr>
          <w:ilvl w:val="0"/>
          <w:numId w:val="5"/>
        </w:numPr>
        <w:rPr>
          <w:rFonts w:ascii="Calibri" w:hAnsi="Calibri" w:cs="Calibri"/>
          <w:sz w:val="20"/>
          <w:szCs w:val="20"/>
        </w:rPr>
      </w:pPr>
      <w:r w:rsidRPr="00294218">
        <w:rPr>
          <w:rFonts w:ascii="Calibri" w:hAnsi="Calibri" w:cs="Calibri"/>
          <w:sz w:val="20"/>
          <w:szCs w:val="20"/>
        </w:rPr>
        <w:t>Iedereen handelt vanuit respect, integriteit en verantwoordelijkheid.</w:t>
      </w:r>
    </w:p>
    <w:p w14:paraId="6EF17D0F" w14:textId="77777777" w:rsidR="00294218" w:rsidRPr="00294218" w:rsidRDefault="00294218" w:rsidP="00294218">
      <w:pPr>
        <w:pStyle w:val="Geenafstand"/>
        <w:numPr>
          <w:ilvl w:val="0"/>
          <w:numId w:val="5"/>
        </w:numPr>
        <w:rPr>
          <w:rFonts w:ascii="Calibri" w:hAnsi="Calibri" w:cs="Calibri"/>
          <w:sz w:val="20"/>
          <w:szCs w:val="20"/>
        </w:rPr>
      </w:pPr>
      <w:r w:rsidRPr="00294218">
        <w:rPr>
          <w:rFonts w:ascii="Calibri" w:hAnsi="Calibri" w:cs="Calibri"/>
          <w:sz w:val="20"/>
          <w:szCs w:val="20"/>
        </w:rPr>
        <w:t>Iedereen is zich bewust van zijn of haar voorbeeldrol binnen de organisatie en richting anderen.</w:t>
      </w:r>
    </w:p>
    <w:p w14:paraId="3A6CAC61" w14:textId="77777777" w:rsidR="00903E49" w:rsidRPr="00AB56C6" w:rsidRDefault="00903E49" w:rsidP="00294218">
      <w:pPr>
        <w:pStyle w:val="Geenafstand"/>
        <w:rPr>
          <w:rFonts w:ascii="Calibri" w:hAnsi="Calibri" w:cs="Calibri"/>
          <w:b/>
          <w:bCs/>
          <w:sz w:val="20"/>
          <w:szCs w:val="20"/>
        </w:rPr>
      </w:pPr>
    </w:p>
    <w:p w14:paraId="57E8A347" w14:textId="6595AF23" w:rsidR="00294218" w:rsidRPr="00294218" w:rsidRDefault="00294218" w:rsidP="00294218">
      <w:pPr>
        <w:pStyle w:val="Geenafstand"/>
        <w:rPr>
          <w:rFonts w:ascii="Calibri" w:hAnsi="Calibri" w:cs="Calibri"/>
          <w:b/>
          <w:bCs/>
          <w:sz w:val="20"/>
          <w:szCs w:val="20"/>
        </w:rPr>
      </w:pPr>
      <w:r w:rsidRPr="00294218">
        <w:rPr>
          <w:rFonts w:ascii="Calibri" w:hAnsi="Calibri" w:cs="Calibri"/>
          <w:b/>
          <w:bCs/>
          <w:sz w:val="20"/>
          <w:szCs w:val="20"/>
        </w:rPr>
        <w:t>Gedragsregels</w:t>
      </w:r>
    </w:p>
    <w:p w14:paraId="12CCBE27" w14:textId="77777777" w:rsidR="00294218" w:rsidRPr="00294218" w:rsidRDefault="00294218" w:rsidP="00294218">
      <w:pPr>
        <w:pStyle w:val="Geenafstand"/>
        <w:numPr>
          <w:ilvl w:val="0"/>
          <w:numId w:val="6"/>
        </w:numPr>
        <w:rPr>
          <w:rFonts w:ascii="Calibri" w:hAnsi="Calibri" w:cs="Calibri"/>
          <w:sz w:val="20"/>
          <w:szCs w:val="20"/>
        </w:rPr>
      </w:pPr>
      <w:r w:rsidRPr="00294218">
        <w:rPr>
          <w:rFonts w:ascii="Calibri" w:hAnsi="Calibri" w:cs="Calibri"/>
          <w:b/>
          <w:bCs/>
          <w:sz w:val="20"/>
          <w:szCs w:val="20"/>
        </w:rPr>
        <w:t>Respect en inclusie</w:t>
      </w:r>
      <w:r w:rsidRPr="00294218">
        <w:rPr>
          <w:rFonts w:ascii="Calibri" w:hAnsi="Calibri" w:cs="Calibri"/>
          <w:sz w:val="20"/>
          <w:szCs w:val="20"/>
        </w:rPr>
        <w:br/>
        <w:t>Iedereen binnen Piëzo respecteert anderen, ongeacht geloof, cultuur, huidskleur, politieke voorkeur, genderidentiteit of seksuele geaardheid.</w:t>
      </w:r>
    </w:p>
    <w:p w14:paraId="53A78C19" w14:textId="77777777" w:rsidR="00294218" w:rsidRPr="00294218" w:rsidRDefault="00294218" w:rsidP="00294218">
      <w:pPr>
        <w:pStyle w:val="Geenafstand"/>
        <w:numPr>
          <w:ilvl w:val="0"/>
          <w:numId w:val="6"/>
        </w:numPr>
        <w:rPr>
          <w:rFonts w:ascii="Calibri" w:hAnsi="Calibri" w:cs="Calibri"/>
          <w:sz w:val="20"/>
          <w:szCs w:val="20"/>
        </w:rPr>
      </w:pPr>
      <w:r w:rsidRPr="00294218">
        <w:rPr>
          <w:rFonts w:ascii="Calibri" w:hAnsi="Calibri" w:cs="Calibri"/>
          <w:b/>
          <w:bCs/>
          <w:sz w:val="20"/>
          <w:szCs w:val="20"/>
        </w:rPr>
        <w:t>Respect voor ouders en opvoeders</w:t>
      </w:r>
      <w:r w:rsidRPr="00294218">
        <w:rPr>
          <w:rFonts w:ascii="Calibri" w:hAnsi="Calibri" w:cs="Calibri"/>
          <w:sz w:val="20"/>
          <w:szCs w:val="20"/>
        </w:rPr>
        <w:br/>
        <w:t>Bij activiteiten met kinderen tonen vrijwilligers en deelnemers respect voor ouders en opvoeders en communiceren op een open en ondersteunende manier.</w:t>
      </w:r>
    </w:p>
    <w:p w14:paraId="5DB6822F" w14:textId="77777777" w:rsidR="00294218" w:rsidRPr="00294218" w:rsidRDefault="00294218" w:rsidP="00294218">
      <w:pPr>
        <w:pStyle w:val="Geenafstand"/>
        <w:numPr>
          <w:ilvl w:val="0"/>
          <w:numId w:val="6"/>
        </w:numPr>
        <w:rPr>
          <w:rFonts w:ascii="Calibri" w:hAnsi="Calibri" w:cs="Calibri"/>
          <w:sz w:val="20"/>
          <w:szCs w:val="20"/>
        </w:rPr>
      </w:pPr>
      <w:r w:rsidRPr="00294218">
        <w:rPr>
          <w:rFonts w:ascii="Calibri" w:hAnsi="Calibri" w:cs="Calibri"/>
          <w:b/>
          <w:bCs/>
          <w:sz w:val="20"/>
          <w:szCs w:val="20"/>
        </w:rPr>
        <w:t>Veiligheid en sociale omgang</w:t>
      </w:r>
      <w:r w:rsidRPr="00294218">
        <w:rPr>
          <w:rFonts w:ascii="Calibri" w:hAnsi="Calibri" w:cs="Calibri"/>
          <w:sz w:val="20"/>
          <w:szCs w:val="20"/>
        </w:rPr>
        <w:br/>
        <w:t>Iedereen draagt actief bij aan een veilige en vertrouwde sfeer. Agressie, seksuele intimidatie, pesten en discriminatie zijn onacceptabel. Bij signalering hiervan wordt direct contact opgenomen met de preventiemedewerker, die passende actie onderneemt.</w:t>
      </w:r>
    </w:p>
    <w:p w14:paraId="3DAD1C84" w14:textId="77777777" w:rsidR="00294218" w:rsidRPr="00294218" w:rsidRDefault="00294218" w:rsidP="00294218">
      <w:pPr>
        <w:pStyle w:val="Geenafstand"/>
        <w:numPr>
          <w:ilvl w:val="0"/>
          <w:numId w:val="6"/>
        </w:numPr>
        <w:rPr>
          <w:rFonts w:ascii="Calibri" w:hAnsi="Calibri" w:cs="Calibri"/>
          <w:sz w:val="20"/>
          <w:szCs w:val="20"/>
        </w:rPr>
      </w:pPr>
      <w:r w:rsidRPr="00294218">
        <w:rPr>
          <w:rFonts w:ascii="Calibri" w:hAnsi="Calibri" w:cs="Calibri"/>
          <w:b/>
          <w:bCs/>
          <w:sz w:val="20"/>
          <w:szCs w:val="20"/>
        </w:rPr>
        <w:t>Privacy en gegevensbescherming</w:t>
      </w:r>
      <w:r w:rsidRPr="00294218">
        <w:rPr>
          <w:rFonts w:ascii="Calibri" w:hAnsi="Calibri" w:cs="Calibri"/>
          <w:sz w:val="20"/>
          <w:szCs w:val="20"/>
        </w:rPr>
        <w:br/>
        <w:t>Er wordt zorgvuldig omgegaan met persoonsgegevens van deelnemers, vrijwilligers, medewerkers en samenwerkingspartners. Dit betekent: geen gegevens delen zonder toestemming, geen dossiers onbeheerd achterlaten, en vertrouwelijkheid respecteren in gesprekken en verslaglegging.</w:t>
      </w:r>
    </w:p>
    <w:p w14:paraId="352BCCD2" w14:textId="14C13812" w:rsidR="00294218" w:rsidRPr="00294218" w:rsidRDefault="00294218" w:rsidP="00294218">
      <w:pPr>
        <w:pStyle w:val="Geenafstand"/>
        <w:numPr>
          <w:ilvl w:val="0"/>
          <w:numId w:val="6"/>
        </w:numPr>
        <w:rPr>
          <w:rFonts w:ascii="Calibri" w:hAnsi="Calibri" w:cs="Calibri"/>
          <w:sz w:val="20"/>
          <w:szCs w:val="20"/>
        </w:rPr>
      </w:pPr>
      <w:r w:rsidRPr="00294218">
        <w:rPr>
          <w:rFonts w:ascii="Calibri" w:hAnsi="Calibri" w:cs="Calibri"/>
          <w:b/>
          <w:bCs/>
          <w:sz w:val="20"/>
          <w:szCs w:val="20"/>
        </w:rPr>
        <w:t>Integriteit en belangenverstrengeling</w:t>
      </w:r>
      <w:r w:rsidRPr="00294218">
        <w:rPr>
          <w:rFonts w:ascii="Calibri" w:hAnsi="Calibri" w:cs="Calibri"/>
          <w:sz w:val="20"/>
          <w:szCs w:val="20"/>
        </w:rPr>
        <w:br/>
        <w:t>Er worden geen buitenproportionele giften, relatiegeschenken of uitnodigingen aangenomen</w:t>
      </w:r>
      <w:r w:rsidR="00791B05">
        <w:rPr>
          <w:rFonts w:ascii="Calibri" w:hAnsi="Calibri" w:cs="Calibri"/>
          <w:sz w:val="20"/>
          <w:szCs w:val="20"/>
        </w:rPr>
        <w:t xml:space="preserve">. </w:t>
      </w:r>
      <w:r w:rsidR="00791B05" w:rsidRPr="00791B05">
        <w:rPr>
          <w:rFonts w:ascii="Calibri" w:hAnsi="Calibri" w:cs="Calibri"/>
          <w:sz w:val="20"/>
          <w:szCs w:val="20"/>
        </w:rPr>
        <w:t>Bij twijfel wordt dit besproken met de sociaal cultureel werker of projectleider die verantwoordelijk is voor de activiteit of locatie waar de vrijwilliger of deelnemer meedoet.</w:t>
      </w:r>
      <w:r w:rsidR="00791B05">
        <w:rPr>
          <w:rFonts w:ascii="Calibri" w:hAnsi="Calibri" w:cs="Calibri"/>
          <w:sz w:val="20"/>
          <w:szCs w:val="20"/>
        </w:rPr>
        <w:t xml:space="preserve"> </w:t>
      </w:r>
      <w:r w:rsidRPr="00294218">
        <w:rPr>
          <w:rFonts w:ascii="Calibri" w:hAnsi="Calibri" w:cs="Calibri"/>
          <w:sz w:val="20"/>
          <w:szCs w:val="20"/>
        </w:rPr>
        <w:t>Integriteit omvat ook:</w:t>
      </w:r>
    </w:p>
    <w:p w14:paraId="6C5D5819" w14:textId="77777777" w:rsidR="00294218" w:rsidRPr="00294218" w:rsidRDefault="00294218" w:rsidP="00294218">
      <w:pPr>
        <w:pStyle w:val="Geenafstand"/>
        <w:numPr>
          <w:ilvl w:val="1"/>
          <w:numId w:val="6"/>
        </w:numPr>
        <w:rPr>
          <w:rFonts w:ascii="Calibri" w:hAnsi="Calibri" w:cs="Calibri"/>
          <w:sz w:val="20"/>
          <w:szCs w:val="20"/>
        </w:rPr>
      </w:pPr>
      <w:r w:rsidRPr="00294218">
        <w:rPr>
          <w:rFonts w:ascii="Calibri" w:hAnsi="Calibri" w:cs="Calibri"/>
          <w:sz w:val="20"/>
          <w:szCs w:val="20"/>
        </w:rPr>
        <w:t>Zorgvuldige omgang met eigendommen van Piëzo</w:t>
      </w:r>
    </w:p>
    <w:p w14:paraId="54099FAE" w14:textId="77777777" w:rsidR="00294218" w:rsidRPr="00294218" w:rsidRDefault="00294218" w:rsidP="00294218">
      <w:pPr>
        <w:pStyle w:val="Geenafstand"/>
        <w:numPr>
          <w:ilvl w:val="1"/>
          <w:numId w:val="6"/>
        </w:numPr>
        <w:rPr>
          <w:rFonts w:ascii="Calibri" w:hAnsi="Calibri" w:cs="Calibri"/>
          <w:sz w:val="20"/>
          <w:szCs w:val="20"/>
        </w:rPr>
      </w:pPr>
      <w:r w:rsidRPr="00294218">
        <w:rPr>
          <w:rFonts w:ascii="Calibri" w:hAnsi="Calibri" w:cs="Calibri"/>
          <w:sz w:val="20"/>
          <w:szCs w:val="20"/>
        </w:rPr>
        <w:t>Transparantie over nevenfuncties</w:t>
      </w:r>
    </w:p>
    <w:p w14:paraId="103FC5EF" w14:textId="77777777" w:rsidR="00294218" w:rsidRPr="00294218" w:rsidRDefault="00294218" w:rsidP="00294218">
      <w:pPr>
        <w:pStyle w:val="Geenafstand"/>
        <w:numPr>
          <w:ilvl w:val="1"/>
          <w:numId w:val="6"/>
        </w:numPr>
        <w:rPr>
          <w:rFonts w:ascii="Calibri" w:hAnsi="Calibri" w:cs="Calibri"/>
          <w:sz w:val="20"/>
          <w:szCs w:val="20"/>
        </w:rPr>
      </w:pPr>
      <w:r w:rsidRPr="00294218">
        <w:rPr>
          <w:rFonts w:ascii="Calibri" w:hAnsi="Calibri" w:cs="Calibri"/>
          <w:sz w:val="20"/>
          <w:szCs w:val="20"/>
        </w:rPr>
        <w:t>Correcte declaratie van kosten</w:t>
      </w:r>
    </w:p>
    <w:p w14:paraId="79990EA1" w14:textId="77777777" w:rsidR="00294218" w:rsidRPr="00294218" w:rsidRDefault="00294218" w:rsidP="00294218">
      <w:pPr>
        <w:pStyle w:val="Geenafstand"/>
        <w:numPr>
          <w:ilvl w:val="1"/>
          <w:numId w:val="6"/>
        </w:numPr>
        <w:rPr>
          <w:rFonts w:ascii="Calibri" w:hAnsi="Calibri" w:cs="Calibri"/>
          <w:sz w:val="20"/>
          <w:szCs w:val="20"/>
        </w:rPr>
      </w:pPr>
      <w:r w:rsidRPr="00294218">
        <w:rPr>
          <w:rFonts w:ascii="Calibri" w:hAnsi="Calibri" w:cs="Calibri"/>
          <w:sz w:val="20"/>
          <w:szCs w:val="20"/>
        </w:rPr>
        <w:t>Voorkomen van belangenverstrengeling</w:t>
      </w:r>
    </w:p>
    <w:p w14:paraId="7FD32827" w14:textId="77777777" w:rsidR="00294218" w:rsidRPr="00294218" w:rsidRDefault="00294218" w:rsidP="00294218">
      <w:pPr>
        <w:pStyle w:val="Geenafstand"/>
        <w:numPr>
          <w:ilvl w:val="1"/>
          <w:numId w:val="6"/>
        </w:numPr>
        <w:rPr>
          <w:rFonts w:ascii="Calibri" w:hAnsi="Calibri" w:cs="Calibri"/>
          <w:sz w:val="20"/>
          <w:szCs w:val="20"/>
        </w:rPr>
      </w:pPr>
      <w:r w:rsidRPr="00294218">
        <w:rPr>
          <w:rFonts w:ascii="Calibri" w:hAnsi="Calibri" w:cs="Calibri"/>
          <w:sz w:val="20"/>
          <w:szCs w:val="20"/>
        </w:rPr>
        <w:t>Professionele omgang met externe contacten</w:t>
      </w:r>
    </w:p>
    <w:p w14:paraId="62B84F23" w14:textId="4FB2F512" w:rsidR="00294218" w:rsidRPr="00294218" w:rsidRDefault="00294218" w:rsidP="00294218">
      <w:pPr>
        <w:pStyle w:val="Geenafstand"/>
        <w:numPr>
          <w:ilvl w:val="0"/>
          <w:numId w:val="6"/>
        </w:numPr>
        <w:rPr>
          <w:rFonts w:ascii="Calibri" w:hAnsi="Calibri" w:cs="Calibri"/>
          <w:sz w:val="20"/>
          <w:szCs w:val="20"/>
        </w:rPr>
      </w:pPr>
      <w:r w:rsidRPr="00294218">
        <w:rPr>
          <w:rFonts w:ascii="Calibri" w:hAnsi="Calibri" w:cs="Calibri"/>
          <w:b/>
          <w:bCs/>
          <w:sz w:val="20"/>
          <w:szCs w:val="20"/>
        </w:rPr>
        <w:t>Verantwoordelijkheid en communicatie</w:t>
      </w:r>
      <w:r w:rsidRPr="00294218">
        <w:rPr>
          <w:rFonts w:ascii="Calibri" w:hAnsi="Calibri" w:cs="Calibri"/>
          <w:sz w:val="20"/>
          <w:szCs w:val="20"/>
        </w:rPr>
        <w:br/>
        <w:t xml:space="preserve">Iedereen is verantwoordelijk voor zijn of haar eigen werkzaamheden. Bij het niet kunnen nakomen van afspraken wordt dit tijdig gemeld bij de </w:t>
      </w:r>
      <w:r w:rsidR="006F481C" w:rsidRPr="00AB56C6">
        <w:rPr>
          <w:rFonts w:ascii="Calibri" w:hAnsi="Calibri" w:cs="Calibri"/>
          <w:sz w:val="20"/>
          <w:szCs w:val="20"/>
        </w:rPr>
        <w:t xml:space="preserve">sociaal cultureel werker </w:t>
      </w:r>
      <w:r w:rsidRPr="00294218">
        <w:rPr>
          <w:rFonts w:ascii="Calibri" w:hAnsi="Calibri" w:cs="Calibri"/>
          <w:sz w:val="20"/>
          <w:szCs w:val="20"/>
        </w:rPr>
        <w:t>of projectleider.</w:t>
      </w:r>
    </w:p>
    <w:p w14:paraId="53C0CC01" w14:textId="15F42365" w:rsidR="00294218" w:rsidRDefault="00294218" w:rsidP="00294218">
      <w:pPr>
        <w:pStyle w:val="Geenafstand"/>
        <w:numPr>
          <w:ilvl w:val="0"/>
          <w:numId w:val="6"/>
        </w:numPr>
        <w:rPr>
          <w:rFonts w:ascii="Calibri" w:hAnsi="Calibri" w:cs="Calibri"/>
          <w:sz w:val="20"/>
          <w:szCs w:val="20"/>
        </w:rPr>
      </w:pPr>
      <w:r w:rsidRPr="00294218">
        <w:rPr>
          <w:rFonts w:ascii="Calibri" w:hAnsi="Calibri" w:cs="Calibri"/>
          <w:b/>
          <w:bCs/>
          <w:sz w:val="20"/>
          <w:szCs w:val="20"/>
        </w:rPr>
        <w:t>Externe representatie</w:t>
      </w:r>
      <w:r w:rsidRPr="00294218">
        <w:rPr>
          <w:rFonts w:ascii="Calibri" w:hAnsi="Calibri" w:cs="Calibri"/>
          <w:sz w:val="20"/>
          <w:szCs w:val="20"/>
        </w:rPr>
        <w:br/>
        <w:t xml:space="preserve">Het uitdragen van het standpunt of beleid van Piëzo naar buiten toe gebeurt uitsluitend door </w:t>
      </w:r>
      <w:r w:rsidR="00720DF1" w:rsidRPr="00AB56C6">
        <w:rPr>
          <w:rFonts w:ascii="Calibri" w:hAnsi="Calibri" w:cs="Calibri"/>
          <w:sz w:val="20"/>
          <w:szCs w:val="20"/>
        </w:rPr>
        <w:t xml:space="preserve">de Raad van Toezicht, </w:t>
      </w:r>
      <w:r w:rsidRPr="00294218">
        <w:rPr>
          <w:rFonts w:ascii="Calibri" w:hAnsi="Calibri" w:cs="Calibri"/>
          <w:sz w:val="20"/>
          <w:szCs w:val="20"/>
        </w:rPr>
        <w:t>de directeur</w:t>
      </w:r>
      <w:r w:rsidR="00720DF1" w:rsidRPr="00AB56C6">
        <w:rPr>
          <w:rFonts w:ascii="Calibri" w:hAnsi="Calibri" w:cs="Calibri"/>
          <w:sz w:val="20"/>
          <w:szCs w:val="20"/>
        </w:rPr>
        <w:t>-bestuurder</w:t>
      </w:r>
      <w:r w:rsidRPr="00294218">
        <w:rPr>
          <w:rFonts w:ascii="Calibri" w:hAnsi="Calibri" w:cs="Calibri"/>
          <w:sz w:val="20"/>
          <w:szCs w:val="20"/>
        </w:rPr>
        <w:t xml:space="preserve"> of daartoe aangewezen medewerkers.</w:t>
      </w:r>
    </w:p>
    <w:p w14:paraId="265F177C" w14:textId="428A6BC3" w:rsidR="00294218" w:rsidRPr="005E4BA0" w:rsidRDefault="00CB4BC5" w:rsidP="005E4BA0">
      <w:pPr>
        <w:pStyle w:val="Geenafstand"/>
        <w:numPr>
          <w:ilvl w:val="0"/>
          <w:numId w:val="6"/>
        </w:numPr>
        <w:rPr>
          <w:rFonts w:ascii="Calibri" w:hAnsi="Calibri" w:cs="Calibri"/>
          <w:sz w:val="20"/>
          <w:szCs w:val="20"/>
        </w:rPr>
      </w:pPr>
      <w:r w:rsidRPr="005E4BA0">
        <w:rPr>
          <w:rFonts w:ascii="Calibri" w:hAnsi="Calibri" w:cs="Calibri"/>
          <w:b/>
          <w:bCs/>
          <w:sz w:val="20"/>
          <w:szCs w:val="20"/>
        </w:rPr>
        <w:t>Preventiemedewerker</w:t>
      </w:r>
      <w:r w:rsidR="00294218" w:rsidRPr="005E4BA0">
        <w:rPr>
          <w:rFonts w:ascii="Calibri" w:hAnsi="Calibri" w:cs="Calibri"/>
          <w:b/>
          <w:bCs/>
          <w:sz w:val="20"/>
          <w:szCs w:val="20"/>
        </w:rPr>
        <w:t xml:space="preserve"> en klachtenregeling</w:t>
      </w:r>
      <w:r w:rsidR="00294218" w:rsidRPr="005E4BA0">
        <w:rPr>
          <w:rFonts w:ascii="Calibri" w:hAnsi="Calibri" w:cs="Calibri"/>
          <w:sz w:val="20"/>
          <w:szCs w:val="20"/>
        </w:rPr>
        <w:br/>
        <w:t xml:space="preserve">Bij twijfel over gedrag of bij persoonlijke zorgen kan contact worden opgenomen met de </w:t>
      </w:r>
      <w:r w:rsidR="00975C1E" w:rsidRPr="005E4BA0">
        <w:rPr>
          <w:rFonts w:ascii="Calibri" w:hAnsi="Calibri" w:cs="Calibri"/>
          <w:sz w:val="20"/>
          <w:szCs w:val="20"/>
        </w:rPr>
        <w:t xml:space="preserve">eigen contactpersoon bij Piëzo of als dat niet kan bij de </w:t>
      </w:r>
      <w:r w:rsidR="00CC484C" w:rsidRPr="005E4BA0">
        <w:rPr>
          <w:rFonts w:ascii="Calibri" w:hAnsi="Calibri" w:cs="Calibri"/>
          <w:sz w:val="20"/>
          <w:szCs w:val="20"/>
        </w:rPr>
        <w:t>preventiemedewerker</w:t>
      </w:r>
      <w:r w:rsidR="00294218" w:rsidRPr="005E4BA0">
        <w:rPr>
          <w:rFonts w:ascii="Calibri" w:hAnsi="Calibri" w:cs="Calibri"/>
          <w:sz w:val="20"/>
          <w:szCs w:val="20"/>
        </w:rPr>
        <w:t xml:space="preserve"> van Piëzo. In geval van klachten is de klachtenregeling van toepassing, zoals vermeld op de</w:t>
      </w:r>
      <w:r w:rsidR="009A72C3" w:rsidRPr="005E4BA0">
        <w:rPr>
          <w:rFonts w:ascii="Calibri" w:hAnsi="Calibri" w:cs="Calibri"/>
          <w:sz w:val="20"/>
          <w:szCs w:val="20"/>
        </w:rPr>
        <w:t xml:space="preserve"> website.</w:t>
      </w:r>
    </w:p>
    <w:p w14:paraId="2914B0B6" w14:textId="72ED9C45" w:rsidR="00294218" w:rsidRPr="00294218" w:rsidRDefault="00294218" w:rsidP="00294218">
      <w:pPr>
        <w:pStyle w:val="Geenafstand"/>
        <w:numPr>
          <w:ilvl w:val="0"/>
          <w:numId w:val="6"/>
        </w:numPr>
        <w:rPr>
          <w:rFonts w:ascii="Calibri" w:hAnsi="Calibri" w:cs="Calibri"/>
          <w:sz w:val="20"/>
          <w:szCs w:val="20"/>
        </w:rPr>
      </w:pPr>
      <w:r w:rsidRPr="00294218">
        <w:rPr>
          <w:rFonts w:ascii="Calibri" w:hAnsi="Calibri" w:cs="Calibri"/>
          <w:b/>
          <w:bCs/>
          <w:sz w:val="20"/>
          <w:szCs w:val="20"/>
        </w:rPr>
        <w:t>Meldplicht bij grensoverschrijdend gedrag</w:t>
      </w:r>
      <w:r w:rsidRPr="00294218">
        <w:rPr>
          <w:rFonts w:ascii="Calibri" w:hAnsi="Calibri" w:cs="Calibri"/>
          <w:sz w:val="20"/>
          <w:szCs w:val="20"/>
        </w:rPr>
        <w:br/>
        <w:t xml:space="preserve">Bij signalering van gedrag dat niet in overeenstemming is met deze gedragscode – en in het bijzonder bij vermoedens van seksueel grensoverschrijdend gedrag – is men verplicht dit te melden bij de </w:t>
      </w:r>
      <w:r w:rsidR="00A64ED8" w:rsidRPr="00AB56C6">
        <w:rPr>
          <w:rFonts w:ascii="Calibri" w:hAnsi="Calibri" w:cs="Calibri"/>
          <w:sz w:val="20"/>
          <w:szCs w:val="20"/>
        </w:rPr>
        <w:t>preventiemedewerker</w:t>
      </w:r>
      <w:r w:rsidRPr="00294218">
        <w:rPr>
          <w:rFonts w:ascii="Calibri" w:hAnsi="Calibri" w:cs="Calibri"/>
          <w:sz w:val="20"/>
          <w:szCs w:val="20"/>
        </w:rPr>
        <w:t>.</w:t>
      </w:r>
      <w:r w:rsidRPr="00294218">
        <w:rPr>
          <w:rFonts w:ascii="Calibri" w:hAnsi="Calibri" w:cs="Calibri"/>
          <w:sz w:val="20"/>
          <w:szCs w:val="20"/>
        </w:rPr>
        <w:br/>
      </w:r>
      <w:r w:rsidRPr="00294218">
        <w:rPr>
          <w:rFonts w:ascii="Calibri" w:hAnsi="Calibri" w:cs="Calibri"/>
          <w:sz w:val="20"/>
          <w:szCs w:val="20"/>
        </w:rPr>
        <w:lastRenderedPageBreak/>
        <w:t>Gedragingen die onder het Wetboek van Strafrecht vallen, worden door Piëzo gemeld bij politie of justitie.</w:t>
      </w:r>
    </w:p>
    <w:p w14:paraId="19CC0698" w14:textId="77777777" w:rsidR="00294218" w:rsidRPr="00294218" w:rsidRDefault="00294218" w:rsidP="00294218">
      <w:pPr>
        <w:pStyle w:val="Geenafstand"/>
        <w:numPr>
          <w:ilvl w:val="0"/>
          <w:numId w:val="6"/>
        </w:numPr>
        <w:rPr>
          <w:rFonts w:ascii="Calibri" w:hAnsi="Calibri" w:cs="Calibri"/>
          <w:sz w:val="20"/>
          <w:szCs w:val="20"/>
        </w:rPr>
      </w:pPr>
      <w:r w:rsidRPr="00294218">
        <w:rPr>
          <w:rFonts w:ascii="Calibri" w:hAnsi="Calibri" w:cs="Calibri"/>
          <w:b/>
          <w:bCs/>
          <w:sz w:val="20"/>
          <w:szCs w:val="20"/>
        </w:rPr>
        <w:t>Verklaring Omtrent Gedrag (VOG)</w:t>
      </w:r>
      <w:r w:rsidRPr="00294218">
        <w:rPr>
          <w:rFonts w:ascii="Calibri" w:hAnsi="Calibri" w:cs="Calibri"/>
          <w:sz w:val="20"/>
          <w:szCs w:val="20"/>
        </w:rPr>
        <w:br/>
        <w:t>Vrijwilligers en deelnemers gaan akkoord met het aanvragen van een VOG indien dit vanuit Piëzo wordt gevraagd.</w:t>
      </w:r>
    </w:p>
    <w:p w14:paraId="293E3D69" w14:textId="77777777" w:rsidR="00F516C4" w:rsidRPr="00AB56C6" w:rsidRDefault="00F516C4" w:rsidP="00294218">
      <w:pPr>
        <w:pStyle w:val="Geenafstand"/>
        <w:rPr>
          <w:rFonts w:ascii="Calibri" w:hAnsi="Calibri" w:cs="Calibri"/>
          <w:b/>
          <w:bCs/>
          <w:sz w:val="20"/>
          <w:szCs w:val="20"/>
        </w:rPr>
      </w:pPr>
    </w:p>
    <w:p w14:paraId="374AF8DA" w14:textId="77777777" w:rsidR="00280291" w:rsidRDefault="00294218" w:rsidP="00280291">
      <w:pPr>
        <w:pStyle w:val="Geenafstand"/>
        <w:rPr>
          <w:rFonts w:ascii="Calibri" w:hAnsi="Calibri" w:cs="Calibri"/>
          <w:b/>
          <w:bCs/>
          <w:sz w:val="20"/>
          <w:szCs w:val="20"/>
        </w:rPr>
      </w:pPr>
      <w:r w:rsidRPr="00294218">
        <w:rPr>
          <w:rFonts w:ascii="Calibri" w:hAnsi="Calibri" w:cs="Calibri"/>
          <w:b/>
          <w:bCs/>
          <w:sz w:val="20"/>
          <w:szCs w:val="20"/>
        </w:rPr>
        <w:t>Slotbepaling</w:t>
      </w:r>
    </w:p>
    <w:p w14:paraId="2FBA6336" w14:textId="26CF2F4F" w:rsidR="00280291" w:rsidRPr="00280291" w:rsidRDefault="00280291" w:rsidP="00280291">
      <w:pPr>
        <w:pStyle w:val="Geenafstand"/>
        <w:rPr>
          <w:rFonts w:ascii="Calibri" w:hAnsi="Calibri" w:cs="Calibri"/>
          <w:sz w:val="20"/>
          <w:szCs w:val="20"/>
        </w:rPr>
      </w:pPr>
      <w:r w:rsidRPr="00280291">
        <w:rPr>
          <w:rFonts w:ascii="Calibri" w:hAnsi="Calibri" w:cs="Calibri"/>
          <w:sz w:val="20"/>
          <w:szCs w:val="20"/>
        </w:rPr>
        <w:t>Deze gedragscode geldt vanaf 13 november 2025 en vervangt eerdere versies.</w:t>
      </w:r>
    </w:p>
    <w:p w14:paraId="4A4CCA0A" w14:textId="64614A58" w:rsidR="00294218" w:rsidRPr="00294218" w:rsidRDefault="00294218" w:rsidP="00294218">
      <w:pPr>
        <w:pStyle w:val="Geenafstand"/>
        <w:rPr>
          <w:rFonts w:ascii="Calibri" w:hAnsi="Calibri" w:cs="Calibri"/>
          <w:sz w:val="20"/>
          <w:szCs w:val="20"/>
        </w:rPr>
      </w:pPr>
      <w:r w:rsidRPr="00294218">
        <w:rPr>
          <w:rFonts w:ascii="Calibri" w:hAnsi="Calibri" w:cs="Calibri"/>
          <w:sz w:val="20"/>
          <w:szCs w:val="20"/>
        </w:rPr>
        <w:t xml:space="preserve">In situaties waarin deze gedragscode niet voorziet, handelt men in de geest van de code en zoekt indien nodig afstemming met de </w:t>
      </w:r>
      <w:r w:rsidR="00F516C4" w:rsidRPr="00AB56C6">
        <w:rPr>
          <w:rFonts w:ascii="Calibri" w:hAnsi="Calibri" w:cs="Calibri"/>
          <w:sz w:val="20"/>
          <w:szCs w:val="20"/>
        </w:rPr>
        <w:t>preventiemedewerker</w:t>
      </w:r>
      <w:r w:rsidRPr="00294218">
        <w:rPr>
          <w:rFonts w:ascii="Calibri" w:hAnsi="Calibri" w:cs="Calibri"/>
          <w:sz w:val="20"/>
          <w:szCs w:val="20"/>
        </w:rPr>
        <w:t>. Samen zorgen we voor een veilige, respectvolle en leerzame omgeving waarin iedereen tot zijn recht komt.</w:t>
      </w:r>
    </w:p>
    <w:p w14:paraId="0C8E1370" w14:textId="6D3CD153" w:rsidR="00F92B94" w:rsidRPr="00F92B94" w:rsidRDefault="00F92B94" w:rsidP="00F92B94">
      <w:pPr>
        <w:pStyle w:val="Geenafstand"/>
        <w:rPr>
          <w:rFonts w:ascii="Calibri" w:hAnsi="Calibri" w:cs="Calibri"/>
          <w:sz w:val="20"/>
          <w:szCs w:val="20"/>
        </w:rPr>
      </w:pPr>
    </w:p>
    <w:sectPr w:rsidR="00F92B94" w:rsidRPr="00F92B94" w:rsidSect="002611C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562D" w14:textId="77777777" w:rsidR="00426547" w:rsidRDefault="00426547" w:rsidP="000158E7">
      <w:r>
        <w:separator/>
      </w:r>
    </w:p>
  </w:endnote>
  <w:endnote w:type="continuationSeparator" w:id="0">
    <w:p w14:paraId="1101575B" w14:textId="77777777" w:rsidR="00426547" w:rsidRDefault="00426547" w:rsidP="0001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A2CA" w14:textId="5A6EAB09" w:rsidR="00280291" w:rsidRPr="00280291" w:rsidRDefault="00280291" w:rsidP="00280291">
    <w:pPr>
      <w:pStyle w:val="Voettekst"/>
      <w:jc w:val="right"/>
      <w:rPr>
        <w:rFonts w:ascii="Calibri" w:hAnsi="Calibri" w:cs="Calibri"/>
        <w:sz w:val="20"/>
        <w:szCs w:val="20"/>
      </w:rPr>
    </w:pPr>
    <w:r w:rsidRPr="00280291">
      <w:rPr>
        <w:rFonts w:ascii="Calibri" w:hAnsi="Calibri" w:cs="Calibri"/>
        <w:sz w:val="20"/>
        <w:szCs w:val="20"/>
      </w:rPr>
      <w:t>Versie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1C41" w14:textId="77777777" w:rsidR="00426547" w:rsidRDefault="00426547" w:rsidP="000158E7">
      <w:r>
        <w:separator/>
      </w:r>
    </w:p>
  </w:footnote>
  <w:footnote w:type="continuationSeparator" w:id="0">
    <w:p w14:paraId="41C32F15" w14:textId="77777777" w:rsidR="00426547" w:rsidRDefault="00426547" w:rsidP="0001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B503" w14:textId="0B1E216C" w:rsidR="000158E7" w:rsidRPr="000158E7" w:rsidRDefault="000158E7" w:rsidP="000158E7">
    <w:pPr>
      <w:pStyle w:val="Koptekst"/>
      <w:jc w:val="right"/>
    </w:pPr>
    <w:r w:rsidRPr="000158E7">
      <w:rPr>
        <w:noProof/>
      </w:rPr>
      <w:drawing>
        <wp:inline distT="0" distB="0" distL="0" distR="0" wp14:anchorId="6E988DD2" wp14:editId="28F97434">
          <wp:extent cx="1793152" cy="693383"/>
          <wp:effectExtent l="0" t="0" r="0" b="0"/>
          <wp:docPr id="663933954" name="Afbeelding 1"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33954" name="Afbeelding 1" descr="Afbeelding met Graphics, Lettertype, logo,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834" cy="708727"/>
                  </a:xfrm>
                  <a:prstGeom prst="rect">
                    <a:avLst/>
                  </a:prstGeom>
                  <a:noFill/>
                  <a:ln>
                    <a:noFill/>
                  </a:ln>
                </pic:spPr>
              </pic:pic>
            </a:graphicData>
          </a:graphic>
        </wp:inline>
      </w:drawing>
    </w:r>
  </w:p>
  <w:p w14:paraId="4B53DC8F" w14:textId="77777777" w:rsidR="000158E7" w:rsidRDefault="000158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17C"/>
    <w:multiLevelType w:val="multilevel"/>
    <w:tmpl w:val="48263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A69AC"/>
    <w:multiLevelType w:val="multilevel"/>
    <w:tmpl w:val="806AF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516ADB"/>
    <w:multiLevelType w:val="hybridMultilevel"/>
    <w:tmpl w:val="134CB854"/>
    <w:lvl w:ilvl="0" w:tplc="7FB49C6A">
      <w:start w:val="1"/>
      <w:numFmt w:val="decimal"/>
      <w:lvlText w:val="%1."/>
      <w:lvlJc w:val="left"/>
      <w:pPr>
        <w:ind w:left="720" w:hanging="360"/>
      </w:pPr>
      <w:rPr>
        <w:rFonts w:ascii="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484731"/>
    <w:multiLevelType w:val="multilevel"/>
    <w:tmpl w:val="E6F2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400DE"/>
    <w:multiLevelType w:val="multilevel"/>
    <w:tmpl w:val="F180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67DBF"/>
    <w:multiLevelType w:val="hybridMultilevel"/>
    <w:tmpl w:val="11DEC086"/>
    <w:lvl w:ilvl="0" w:tplc="369C62CE">
      <w:start w:val="1"/>
      <w:numFmt w:val="decimal"/>
      <w:lvlText w:val="%1."/>
      <w:lvlJc w:val="left"/>
      <w:pPr>
        <w:ind w:left="720" w:hanging="360"/>
      </w:pPr>
      <w:rPr>
        <w:rFonts w:ascii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DC4B38"/>
    <w:multiLevelType w:val="multilevel"/>
    <w:tmpl w:val="EA8A7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8232763">
    <w:abstractNumId w:val="2"/>
  </w:num>
  <w:num w:numId="2" w16cid:durableId="1778326913">
    <w:abstractNumId w:val="5"/>
  </w:num>
  <w:num w:numId="3" w16cid:durableId="1713267611">
    <w:abstractNumId w:val="4"/>
  </w:num>
  <w:num w:numId="4" w16cid:durableId="1281566777">
    <w:abstractNumId w:val="0"/>
  </w:num>
  <w:num w:numId="5" w16cid:durableId="589583208">
    <w:abstractNumId w:val="3"/>
  </w:num>
  <w:num w:numId="6" w16cid:durableId="134490191">
    <w:abstractNumId w:val="1"/>
  </w:num>
  <w:num w:numId="7" w16cid:durableId="463352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7"/>
    <w:rsid w:val="000158E7"/>
    <w:rsid w:val="00025733"/>
    <w:rsid w:val="00036ECE"/>
    <w:rsid w:val="000C323F"/>
    <w:rsid w:val="000C682C"/>
    <w:rsid w:val="000F5891"/>
    <w:rsid w:val="001C5C98"/>
    <w:rsid w:val="00207473"/>
    <w:rsid w:val="002157D6"/>
    <w:rsid w:val="00220D9C"/>
    <w:rsid w:val="002341BC"/>
    <w:rsid w:val="002611C5"/>
    <w:rsid w:val="00264A08"/>
    <w:rsid w:val="00280291"/>
    <w:rsid w:val="00294218"/>
    <w:rsid w:val="00366A9A"/>
    <w:rsid w:val="003720F7"/>
    <w:rsid w:val="00381335"/>
    <w:rsid w:val="00391088"/>
    <w:rsid w:val="003B137A"/>
    <w:rsid w:val="003F0751"/>
    <w:rsid w:val="00400E45"/>
    <w:rsid w:val="00426547"/>
    <w:rsid w:val="004747F5"/>
    <w:rsid w:val="004A368B"/>
    <w:rsid w:val="004B3123"/>
    <w:rsid w:val="004D1A17"/>
    <w:rsid w:val="00553DCB"/>
    <w:rsid w:val="005A2CEB"/>
    <w:rsid w:val="005B7C7D"/>
    <w:rsid w:val="005C2757"/>
    <w:rsid w:val="005E4BA0"/>
    <w:rsid w:val="00610F03"/>
    <w:rsid w:val="00641DAE"/>
    <w:rsid w:val="006431B9"/>
    <w:rsid w:val="006539E8"/>
    <w:rsid w:val="00660234"/>
    <w:rsid w:val="006654F6"/>
    <w:rsid w:val="006926C4"/>
    <w:rsid w:val="006F481C"/>
    <w:rsid w:val="00720DF1"/>
    <w:rsid w:val="00757332"/>
    <w:rsid w:val="00791B05"/>
    <w:rsid w:val="007C0296"/>
    <w:rsid w:val="007E6E9F"/>
    <w:rsid w:val="008A49CC"/>
    <w:rsid w:val="008E706C"/>
    <w:rsid w:val="00903E49"/>
    <w:rsid w:val="00975C1E"/>
    <w:rsid w:val="009A72C3"/>
    <w:rsid w:val="00A00E45"/>
    <w:rsid w:val="00A2245D"/>
    <w:rsid w:val="00A31E4E"/>
    <w:rsid w:val="00A45C8F"/>
    <w:rsid w:val="00A64ED8"/>
    <w:rsid w:val="00AB56C6"/>
    <w:rsid w:val="00AC5624"/>
    <w:rsid w:val="00B04C45"/>
    <w:rsid w:val="00B6642C"/>
    <w:rsid w:val="00BB7BF0"/>
    <w:rsid w:val="00BF485B"/>
    <w:rsid w:val="00C529F4"/>
    <w:rsid w:val="00CB4BC5"/>
    <w:rsid w:val="00CC484C"/>
    <w:rsid w:val="00CE5539"/>
    <w:rsid w:val="00D12034"/>
    <w:rsid w:val="00D357EA"/>
    <w:rsid w:val="00F4238E"/>
    <w:rsid w:val="00F516C4"/>
    <w:rsid w:val="00F83A3C"/>
    <w:rsid w:val="00F92B94"/>
    <w:rsid w:val="00FD0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7FFE"/>
  <w15:chartTrackingRefBased/>
  <w15:docId w15:val="{DA130B87-8A14-4E27-B2D4-700A52C4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58E7"/>
    <w:pPr>
      <w:spacing w:after="0" w:line="240" w:lineRule="auto"/>
    </w:pPr>
    <w:rPr>
      <w:rFonts w:ascii="Aptos" w:hAnsi="Aptos" w:cs="Aptos"/>
      <w:kern w:val="0"/>
      <w:sz w:val="22"/>
      <w:szCs w:val="22"/>
      <w14:ligatures w14:val="none"/>
    </w:rPr>
  </w:style>
  <w:style w:type="paragraph" w:styleId="Kop1">
    <w:name w:val="heading 1"/>
    <w:basedOn w:val="Standaard"/>
    <w:next w:val="Standaard"/>
    <w:link w:val="Kop1Char"/>
    <w:uiPriority w:val="9"/>
    <w:qFormat/>
    <w:rsid w:val="000158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0158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0158E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0158E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0158E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0158E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0158E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0158E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0158E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8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58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58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58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58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58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8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8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8E7"/>
    <w:rPr>
      <w:rFonts w:eastAsiaTheme="majorEastAsia" w:cstheme="majorBidi"/>
      <w:color w:val="272727" w:themeColor="text1" w:themeTint="D8"/>
    </w:rPr>
  </w:style>
  <w:style w:type="paragraph" w:styleId="Titel">
    <w:name w:val="Title"/>
    <w:basedOn w:val="Standaard"/>
    <w:next w:val="Standaard"/>
    <w:link w:val="TitelChar"/>
    <w:uiPriority w:val="10"/>
    <w:qFormat/>
    <w:rsid w:val="000158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0158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8E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0158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8E7"/>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0158E7"/>
    <w:rPr>
      <w:i/>
      <w:iCs/>
      <w:color w:val="404040" w:themeColor="text1" w:themeTint="BF"/>
    </w:rPr>
  </w:style>
  <w:style w:type="paragraph" w:styleId="Lijstalinea">
    <w:name w:val="List Paragraph"/>
    <w:basedOn w:val="Standaard"/>
    <w:uiPriority w:val="34"/>
    <w:qFormat/>
    <w:rsid w:val="000158E7"/>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ievebenadrukking">
    <w:name w:val="Intense Emphasis"/>
    <w:basedOn w:val="Standaardalinea-lettertype"/>
    <w:uiPriority w:val="21"/>
    <w:qFormat/>
    <w:rsid w:val="000158E7"/>
    <w:rPr>
      <w:i/>
      <w:iCs/>
      <w:color w:val="0F4761" w:themeColor="accent1" w:themeShade="BF"/>
    </w:rPr>
  </w:style>
  <w:style w:type="paragraph" w:styleId="Duidelijkcitaat">
    <w:name w:val="Intense Quote"/>
    <w:basedOn w:val="Standaard"/>
    <w:next w:val="Standaard"/>
    <w:link w:val="DuidelijkcitaatChar"/>
    <w:uiPriority w:val="30"/>
    <w:qFormat/>
    <w:rsid w:val="000158E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0158E7"/>
    <w:rPr>
      <w:i/>
      <w:iCs/>
      <w:color w:val="0F4761" w:themeColor="accent1" w:themeShade="BF"/>
    </w:rPr>
  </w:style>
  <w:style w:type="character" w:styleId="Intensieveverwijzing">
    <w:name w:val="Intense Reference"/>
    <w:basedOn w:val="Standaardalinea-lettertype"/>
    <w:uiPriority w:val="32"/>
    <w:qFormat/>
    <w:rsid w:val="000158E7"/>
    <w:rPr>
      <w:b/>
      <w:bCs/>
      <w:smallCaps/>
      <w:color w:val="0F4761" w:themeColor="accent1" w:themeShade="BF"/>
      <w:spacing w:val="5"/>
    </w:rPr>
  </w:style>
  <w:style w:type="paragraph" w:styleId="Koptekst">
    <w:name w:val="header"/>
    <w:basedOn w:val="Standaard"/>
    <w:link w:val="KoptekstChar"/>
    <w:uiPriority w:val="99"/>
    <w:unhideWhenUsed/>
    <w:rsid w:val="000158E7"/>
    <w:pPr>
      <w:tabs>
        <w:tab w:val="center" w:pos="4536"/>
        <w:tab w:val="right" w:pos="9072"/>
      </w:tabs>
    </w:pPr>
  </w:style>
  <w:style w:type="character" w:customStyle="1" w:styleId="KoptekstChar">
    <w:name w:val="Koptekst Char"/>
    <w:basedOn w:val="Standaardalinea-lettertype"/>
    <w:link w:val="Koptekst"/>
    <w:uiPriority w:val="99"/>
    <w:rsid w:val="000158E7"/>
    <w:rPr>
      <w:rFonts w:ascii="Aptos" w:hAnsi="Aptos" w:cs="Aptos"/>
      <w:kern w:val="0"/>
      <w:sz w:val="22"/>
      <w:szCs w:val="22"/>
      <w14:ligatures w14:val="none"/>
    </w:rPr>
  </w:style>
  <w:style w:type="paragraph" w:styleId="Voettekst">
    <w:name w:val="footer"/>
    <w:basedOn w:val="Standaard"/>
    <w:link w:val="VoettekstChar"/>
    <w:uiPriority w:val="99"/>
    <w:unhideWhenUsed/>
    <w:rsid w:val="000158E7"/>
    <w:pPr>
      <w:tabs>
        <w:tab w:val="center" w:pos="4536"/>
        <w:tab w:val="right" w:pos="9072"/>
      </w:tabs>
    </w:pPr>
  </w:style>
  <w:style w:type="character" w:customStyle="1" w:styleId="VoettekstChar">
    <w:name w:val="Voettekst Char"/>
    <w:basedOn w:val="Standaardalinea-lettertype"/>
    <w:link w:val="Voettekst"/>
    <w:uiPriority w:val="99"/>
    <w:rsid w:val="000158E7"/>
    <w:rPr>
      <w:rFonts w:ascii="Aptos" w:hAnsi="Aptos" w:cs="Aptos"/>
      <w:kern w:val="0"/>
      <w:sz w:val="22"/>
      <w:szCs w:val="22"/>
      <w14:ligatures w14:val="none"/>
    </w:rPr>
  </w:style>
  <w:style w:type="character" w:styleId="Verwijzingopmerking">
    <w:name w:val="annotation reference"/>
    <w:basedOn w:val="Standaardalinea-lettertype"/>
    <w:uiPriority w:val="99"/>
    <w:semiHidden/>
    <w:unhideWhenUsed/>
    <w:rsid w:val="00BF485B"/>
    <w:rPr>
      <w:sz w:val="16"/>
      <w:szCs w:val="16"/>
    </w:rPr>
  </w:style>
  <w:style w:type="paragraph" w:styleId="Tekstopmerking">
    <w:name w:val="annotation text"/>
    <w:basedOn w:val="Standaard"/>
    <w:link w:val="TekstopmerkingChar"/>
    <w:uiPriority w:val="99"/>
    <w:unhideWhenUsed/>
    <w:rsid w:val="00BF485B"/>
    <w:rPr>
      <w:sz w:val="20"/>
      <w:szCs w:val="20"/>
    </w:rPr>
  </w:style>
  <w:style w:type="character" w:customStyle="1" w:styleId="TekstopmerkingChar">
    <w:name w:val="Tekst opmerking Char"/>
    <w:basedOn w:val="Standaardalinea-lettertype"/>
    <w:link w:val="Tekstopmerking"/>
    <w:uiPriority w:val="99"/>
    <w:rsid w:val="00BF485B"/>
    <w:rPr>
      <w:rFonts w:ascii="Aptos" w:hAnsi="Aptos" w:cs="Aptos"/>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F485B"/>
    <w:rPr>
      <w:b/>
      <w:bCs/>
    </w:rPr>
  </w:style>
  <w:style w:type="character" w:customStyle="1" w:styleId="OnderwerpvanopmerkingChar">
    <w:name w:val="Onderwerp van opmerking Char"/>
    <w:basedOn w:val="TekstopmerkingChar"/>
    <w:link w:val="Onderwerpvanopmerking"/>
    <w:uiPriority w:val="99"/>
    <w:semiHidden/>
    <w:rsid w:val="00BF485B"/>
    <w:rPr>
      <w:rFonts w:ascii="Aptos" w:hAnsi="Aptos" w:cs="Aptos"/>
      <w:b/>
      <w:bCs/>
      <w:kern w:val="0"/>
      <w:sz w:val="20"/>
      <w:szCs w:val="20"/>
      <w14:ligatures w14:val="none"/>
    </w:rPr>
  </w:style>
  <w:style w:type="paragraph" w:customStyle="1" w:styleId="pf0">
    <w:name w:val="pf0"/>
    <w:basedOn w:val="Standaard"/>
    <w:rsid w:val="000C323F"/>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0C323F"/>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8A49CC"/>
    <w:rPr>
      <w:sz w:val="20"/>
      <w:szCs w:val="20"/>
    </w:rPr>
  </w:style>
  <w:style w:type="character" w:customStyle="1" w:styleId="VoetnoottekstChar">
    <w:name w:val="Voetnoottekst Char"/>
    <w:basedOn w:val="Standaardalinea-lettertype"/>
    <w:link w:val="Voetnoottekst"/>
    <w:uiPriority w:val="99"/>
    <w:semiHidden/>
    <w:rsid w:val="008A49CC"/>
    <w:rPr>
      <w:rFonts w:ascii="Aptos" w:hAnsi="Aptos" w:cs="Aptos"/>
      <w:kern w:val="0"/>
      <w:sz w:val="20"/>
      <w:szCs w:val="20"/>
      <w14:ligatures w14:val="none"/>
    </w:rPr>
  </w:style>
  <w:style w:type="character" w:styleId="Voetnootmarkering">
    <w:name w:val="footnote reference"/>
    <w:basedOn w:val="Standaardalinea-lettertype"/>
    <w:uiPriority w:val="99"/>
    <w:semiHidden/>
    <w:unhideWhenUsed/>
    <w:rsid w:val="008A49CC"/>
    <w:rPr>
      <w:vertAlign w:val="superscript"/>
    </w:rPr>
  </w:style>
  <w:style w:type="paragraph" w:styleId="Geenafstand">
    <w:name w:val="No Spacing"/>
    <w:uiPriority w:val="1"/>
    <w:qFormat/>
    <w:rsid w:val="005A2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417">
      <w:bodyDiv w:val="1"/>
      <w:marLeft w:val="0"/>
      <w:marRight w:val="0"/>
      <w:marTop w:val="0"/>
      <w:marBottom w:val="0"/>
      <w:divBdr>
        <w:top w:val="none" w:sz="0" w:space="0" w:color="auto"/>
        <w:left w:val="none" w:sz="0" w:space="0" w:color="auto"/>
        <w:bottom w:val="none" w:sz="0" w:space="0" w:color="auto"/>
        <w:right w:val="none" w:sz="0" w:space="0" w:color="auto"/>
      </w:divBdr>
    </w:div>
    <w:div w:id="1155411702">
      <w:bodyDiv w:val="1"/>
      <w:marLeft w:val="0"/>
      <w:marRight w:val="0"/>
      <w:marTop w:val="0"/>
      <w:marBottom w:val="0"/>
      <w:divBdr>
        <w:top w:val="none" w:sz="0" w:space="0" w:color="auto"/>
        <w:left w:val="none" w:sz="0" w:space="0" w:color="auto"/>
        <w:bottom w:val="none" w:sz="0" w:space="0" w:color="auto"/>
        <w:right w:val="none" w:sz="0" w:space="0" w:color="auto"/>
      </w:divBdr>
    </w:div>
    <w:div w:id="14377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C8EB711EF0649B28FFFB11CB97DFB" ma:contentTypeVersion="13" ma:contentTypeDescription="Een nieuw document maken." ma:contentTypeScope="" ma:versionID="76364f59442102054e75021eff57bbf8">
  <xsd:schema xmlns:xsd="http://www.w3.org/2001/XMLSchema" xmlns:xs="http://www.w3.org/2001/XMLSchema" xmlns:p="http://schemas.microsoft.com/office/2006/metadata/properties" xmlns:ns2="832d400c-ab6b-43b1-8afe-02b886cad380" xmlns:ns3="d7b32446-fc7b-4731-abb7-e49f1887bb5c" targetNamespace="http://schemas.microsoft.com/office/2006/metadata/properties" ma:root="true" ma:fieldsID="ede966b9be84aed1992c95be9b786586" ns2:_="" ns3:_="">
    <xsd:import namespace="832d400c-ab6b-43b1-8afe-02b886cad380"/>
    <xsd:import namespace="d7b32446-fc7b-4731-abb7-e49f1887bb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d400c-ab6b-43b1-8afe-02b886cad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6bc7c15-d8b2-4a3d-9278-b7a6b26b6c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32446-fc7b-4731-abb7-e49f1887bb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c06e08-56e6-4e33-b05e-b911c3cf3129}" ma:internalName="TaxCatchAll" ma:showField="CatchAllData" ma:web="d7b32446-fc7b-4731-abb7-e49f1887b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84F4C-91F2-497F-B63B-213A7F87C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d400c-ab6b-43b1-8afe-02b886cad380"/>
    <ds:schemaRef ds:uri="d7b32446-fc7b-4731-abb7-e49f1887b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C4630-48FA-457C-8ACA-0FD615D52D78}">
  <ds:schemaRefs>
    <ds:schemaRef ds:uri="http://schemas.microsoft.com/sharepoint/v3/contenttype/forms"/>
  </ds:schemaRefs>
</ds:datastoreItem>
</file>

<file path=customXml/itemProps3.xml><?xml version="1.0" encoding="utf-8"?>
<ds:datastoreItem xmlns:ds="http://schemas.openxmlformats.org/officeDocument/2006/customXml" ds:itemID="{CF655023-F878-46A6-A97F-DA7AD651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610</Words>
  <Characters>3357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Venhuizen</dc:creator>
  <cp:keywords/>
  <dc:description/>
  <cp:lastModifiedBy>Sandra Venhuizen</cp:lastModifiedBy>
  <cp:revision>13</cp:revision>
  <dcterms:created xsi:type="dcterms:W3CDTF">2025-11-13T13:03:00Z</dcterms:created>
  <dcterms:modified xsi:type="dcterms:W3CDTF">2025-11-24T10:46:00Z</dcterms:modified>
</cp:coreProperties>
</file>